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7EAD6" w14:textId="77777777" w:rsidR="00E5315D" w:rsidRPr="00E5315D" w:rsidRDefault="00E5315D" w:rsidP="00E5315D">
      <w:pPr>
        <w:spacing w:before="100" w:beforeAutospacing="1" w:after="100" w:afterAutospacing="1" w:line="360" w:lineRule="auto"/>
        <w:outlineLvl w:val="0"/>
        <w:rPr>
          <w:rFonts w:ascii="Arial" w:eastAsia="Times New Roman" w:hAnsi="Arial" w:cs="Arial"/>
          <w:b/>
          <w:bCs/>
          <w:color w:val="404040"/>
          <w:kern w:val="36"/>
          <w:sz w:val="48"/>
          <w:szCs w:val="48"/>
        </w:rPr>
      </w:pPr>
      <w:r w:rsidRPr="00E5315D">
        <w:rPr>
          <w:rFonts w:ascii="Arial" w:eastAsia="Times New Roman" w:hAnsi="Arial" w:cs="Arial"/>
          <w:b/>
          <w:bCs/>
          <w:color w:val="404040"/>
          <w:kern w:val="36"/>
          <w:sz w:val="48"/>
          <w:szCs w:val="48"/>
        </w:rPr>
        <w:t>AT&amp;T SE Bargaining Report #11</w:t>
      </w:r>
    </w:p>
    <w:p w14:paraId="48192028" w14:textId="77777777" w:rsidR="00E5315D" w:rsidRPr="00E5315D" w:rsidRDefault="00E5315D" w:rsidP="00E5315D">
      <w:pPr>
        <w:spacing w:after="0" w:line="360" w:lineRule="auto"/>
        <w:rPr>
          <w:rFonts w:ascii="Arial" w:eastAsia="Times New Roman" w:hAnsi="Arial" w:cs="Arial"/>
          <w:color w:val="505050"/>
          <w:sz w:val="27"/>
          <w:szCs w:val="27"/>
        </w:rPr>
      </w:pPr>
      <w:r w:rsidRPr="00E5315D">
        <w:rPr>
          <w:rFonts w:ascii="Arial" w:eastAsia="Times New Roman" w:hAnsi="Arial" w:cs="Arial"/>
          <w:color w:val="505050"/>
          <w:sz w:val="27"/>
          <w:szCs w:val="27"/>
        </w:rPr>
        <w:t>July 9, 2019</w:t>
      </w:r>
    </w:p>
    <w:p w14:paraId="06F387A9" w14:textId="77777777" w:rsidR="00E5315D" w:rsidRPr="00E5315D" w:rsidRDefault="00E5315D" w:rsidP="00E5315D">
      <w:pPr>
        <w:spacing w:before="240" w:after="240" w:line="360" w:lineRule="auto"/>
        <w:rPr>
          <w:rFonts w:ascii="Arial" w:eastAsia="Times New Roman" w:hAnsi="Arial" w:cs="Arial"/>
          <w:color w:val="505050"/>
          <w:sz w:val="27"/>
          <w:szCs w:val="27"/>
        </w:rPr>
      </w:pPr>
      <w:r w:rsidRPr="00E5315D">
        <w:rPr>
          <w:rFonts w:ascii="Arial" w:eastAsia="Times New Roman" w:hAnsi="Arial" w:cs="Arial"/>
          <w:color w:val="505050"/>
          <w:sz w:val="27"/>
          <w:szCs w:val="27"/>
        </w:rPr>
        <w:t xml:space="preserve">The bargaining team met in various subcommittees throughout the day today. Subcommittees provide the parties a format to advance negotiations by discussing open proposals, related to common groups of employees, </w:t>
      </w:r>
      <w:proofErr w:type="gramStart"/>
      <w:r w:rsidRPr="00E5315D">
        <w:rPr>
          <w:rFonts w:ascii="Arial" w:eastAsia="Times New Roman" w:hAnsi="Arial" w:cs="Arial"/>
          <w:color w:val="505050"/>
          <w:sz w:val="27"/>
          <w:szCs w:val="27"/>
        </w:rPr>
        <w:t>in an attempt to</w:t>
      </w:r>
      <w:proofErr w:type="gramEnd"/>
      <w:r w:rsidRPr="00E5315D">
        <w:rPr>
          <w:rFonts w:ascii="Arial" w:eastAsia="Times New Roman" w:hAnsi="Arial" w:cs="Arial"/>
          <w:color w:val="505050"/>
          <w:sz w:val="27"/>
          <w:szCs w:val="27"/>
        </w:rPr>
        <w:t xml:space="preserve"> close the gap between our initial positions. We are diligently working to get you the contract you deserve. Thank You to the Alabama locals for the gift. Mobilize! Mobilize! Mobilize!</w:t>
      </w:r>
    </w:p>
    <w:p w14:paraId="1E20DAAD" w14:textId="77777777" w:rsidR="0071642F" w:rsidRDefault="00E5315D">
      <w:bookmarkStart w:id="0" w:name="_GoBack"/>
      <w:bookmarkEnd w:id="0"/>
    </w:p>
    <w:sectPr w:rsidR="007164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15D"/>
    <w:rsid w:val="003E4949"/>
    <w:rsid w:val="005508FC"/>
    <w:rsid w:val="00E5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087BE"/>
  <w15:chartTrackingRefBased/>
  <w15:docId w15:val="{544D5499-AD2B-4C10-84AF-38028352E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15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Bell</dc:creator>
  <cp:keywords/>
  <dc:description/>
  <cp:lastModifiedBy>David Bell</cp:lastModifiedBy>
  <cp:revision>1</cp:revision>
  <dcterms:created xsi:type="dcterms:W3CDTF">2019-07-09T21:05:00Z</dcterms:created>
  <dcterms:modified xsi:type="dcterms:W3CDTF">2019-07-09T21:06:00Z</dcterms:modified>
</cp:coreProperties>
</file>